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EB0" w:rsidRDefault="00383EB0" w:rsidP="00383EB0">
      <w:pPr>
        <w:spacing w:after="0" w:line="240" w:lineRule="auto"/>
        <w:jc w:val="both"/>
        <w:rPr>
          <w:rFonts w:ascii="Cambria" w:eastAsia="Times New Roman" w:hAnsi="Cambria"/>
          <w:b/>
          <w:sz w:val="24"/>
          <w:szCs w:val="24"/>
          <w:lang w:val="tr-TR" w:eastAsia="tr-TR"/>
        </w:rPr>
      </w:pPr>
      <w:r>
        <w:rPr>
          <w:rFonts w:ascii="Cambria" w:eastAsia="Times New Roman" w:hAnsi="Cambria"/>
          <w:b/>
          <w:sz w:val="24"/>
          <w:szCs w:val="24"/>
          <w:lang w:val="tr-TR" w:eastAsia="tr-TR"/>
        </w:rPr>
        <w:t xml:space="preserve">                                                    </w:t>
      </w:r>
      <w:bookmarkStart w:id="0" w:name="_Hlk11340248"/>
    </w:p>
    <w:p w:rsidR="00383EB0" w:rsidRDefault="00383EB0" w:rsidP="00383EB0">
      <w:pPr>
        <w:spacing w:after="0" w:line="240" w:lineRule="auto"/>
        <w:jc w:val="both"/>
        <w:rPr>
          <w:rFonts w:ascii="Cambria" w:eastAsia="Times New Roman" w:hAnsi="Cambria"/>
          <w:b/>
          <w:sz w:val="24"/>
          <w:szCs w:val="24"/>
          <w:u w:val="single"/>
          <w:lang w:val="tr-TR" w:eastAsia="tr-TR"/>
        </w:rPr>
      </w:pPr>
      <w:r>
        <w:rPr>
          <w:rFonts w:ascii="Cambria" w:eastAsia="Times New Roman" w:hAnsi="Cambria"/>
          <w:b/>
          <w:sz w:val="24"/>
          <w:szCs w:val="24"/>
          <w:lang w:val="tr-TR" w:eastAsia="tr-TR"/>
        </w:rPr>
        <w:t xml:space="preserve">                                                 </w:t>
      </w:r>
      <w:r>
        <w:rPr>
          <w:rFonts w:ascii="Cambria" w:eastAsia="Times New Roman" w:hAnsi="Cambria"/>
          <w:b/>
          <w:sz w:val="24"/>
          <w:szCs w:val="24"/>
          <w:u w:val="single"/>
          <w:lang w:val="tr-TR" w:eastAsia="tr-TR"/>
        </w:rPr>
        <w:t xml:space="preserve">ARABULUCULUK ANLAŞMA TUTANAĞI </w:t>
      </w:r>
    </w:p>
    <w:p w:rsidR="00383EB0" w:rsidRDefault="00383EB0" w:rsidP="00383EB0">
      <w:pPr>
        <w:spacing w:after="0" w:line="240" w:lineRule="auto"/>
        <w:jc w:val="both"/>
        <w:rPr>
          <w:rFonts w:ascii="Cambria" w:eastAsia="Times New Roman" w:hAnsi="Cambria"/>
          <w:b/>
          <w:sz w:val="24"/>
          <w:szCs w:val="24"/>
          <w:u w:val="single"/>
          <w:lang w:val="tr-TR" w:eastAsia="tr-TR"/>
        </w:rPr>
      </w:pPr>
    </w:p>
    <w:p w:rsidR="00383EB0" w:rsidRDefault="00383EB0" w:rsidP="00383EB0">
      <w:pPr>
        <w:spacing w:after="0" w:line="240" w:lineRule="auto"/>
        <w:jc w:val="both"/>
        <w:rPr>
          <w:rFonts w:ascii="Cambria" w:eastAsia="Times New Roman" w:hAnsi="Cambria"/>
          <w:b/>
          <w:sz w:val="24"/>
          <w:szCs w:val="24"/>
          <w:u w:val="single"/>
          <w:lang w:val="tr-TR" w:eastAsia="tr-TR"/>
        </w:rPr>
      </w:pPr>
      <w:r>
        <w:rPr>
          <w:rFonts w:ascii="Cambria" w:eastAsia="Times New Roman" w:hAnsi="Cambria"/>
          <w:b/>
          <w:sz w:val="24"/>
          <w:szCs w:val="24"/>
          <w:u w:val="single"/>
          <w:lang w:val="tr-TR" w:eastAsia="tr-TR"/>
        </w:rPr>
        <w:t xml:space="preserve">A)TARAFLAR                : </w:t>
      </w:r>
    </w:p>
    <w:p w:rsidR="00383EB0" w:rsidRDefault="00383EB0" w:rsidP="00383EB0">
      <w:pPr>
        <w:spacing w:after="0" w:line="240" w:lineRule="auto"/>
        <w:jc w:val="both"/>
        <w:rPr>
          <w:rFonts w:ascii="Cambria" w:eastAsia="Times New Roman" w:hAnsi="Cambria"/>
          <w:b/>
          <w:sz w:val="24"/>
          <w:szCs w:val="24"/>
          <w:u w:val="single"/>
          <w:lang w:val="tr-TR" w:eastAsia="tr-TR"/>
        </w:rPr>
      </w:pPr>
    </w:p>
    <w:p w:rsidR="00383EB0" w:rsidRDefault="00383EB0" w:rsidP="00383EB0">
      <w:pPr>
        <w:spacing w:after="0" w:line="240" w:lineRule="auto"/>
        <w:jc w:val="both"/>
        <w:rPr>
          <w:rFonts w:ascii="Cambria" w:eastAsia="Times New Roman" w:hAnsi="Cambria"/>
          <w:sz w:val="24"/>
          <w:szCs w:val="24"/>
          <w:lang w:val="tr-TR" w:eastAsia="tr-TR"/>
        </w:rPr>
      </w:pPr>
      <w:bookmarkStart w:id="1" w:name="_Hlk11340323"/>
      <w:bookmarkStart w:id="2" w:name="_Hlk515894031"/>
      <w:bookmarkStart w:id="3" w:name="_Hlk28099343"/>
      <w:r>
        <w:rPr>
          <w:rFonts w:ascii="Cambria" w:eastAsia="Times New Roman" w:hAnsi="Cambria"/>
          <w:b/>
          <w:sz w:val="24"/>
          <w:szCs w:val="24"/>
          <w:u w:val="single"/>
          <w:lang w:val="tr-TR" w:eastAsia="tr-TR"/>
        </w:rPr>
        <w:t>İŞÇİ</w:t>
      </w:r>
      <w:r>
        <w:rPr>
          <w:rFonts w:ascii="Cambria" w:eastAsia="Times New Roman" w:hAnsi="Cambria"/>
          <w:b/>
          <w:sz w:val="24"/>
          <w:szCs w:val="24"/>
          <w:u w:val="single"/>
          <w:lang w:val="tr-TR" w:eastAsia="tr-TR"/>
        </w:rPr>
        <w:tab/>
      </w:r>
      <w:r>
        <w:rPr>
          <w:rFonts w:ascii="Cambria" w:eastAsia="Times New Roman" w:hAnsi="Cambria"/>
          <w:b/>
          <w:sz w:val="24"/>
          <w:szCs w:val="24"/>
          <w:u w:val="single"/>
          <w:lang w:val="tr-TR" w:eastAsia="tr-TR"/>
        </w:rPr>
        <w:tab/>
      </w:r>
      <w:r>
        <w:rPr>
          <w:rFonts w:ascii="Cambria" w:eastAsia="Times New Roman" w:hAnsi="Cambria"/>
          <w:b/>
          <w:sz w:val="24"/>
          <w:szCs w:val="24"/>
          <w:u w:val="single"/>
          <w:lang w:val="tr-TR" w:eastAsia="tr-TR"/>
        </w:rPr>
        <w:tab/>
        <w:t xml:space="preserve">   </w:t>
      </w:r>
      <w:r>
        <w:rPr>
          <w:rFonts w:ascii="Cambria" w:eastAsia="Times New Roman" w:hAnsi="Cambria"/>
          <w:sz w:val="24"/>
          <w:szCs w:val="24"/>
          <w:lang w:val="tr-TR" w:eastAsia="tr-TR"/>
        </w:rPr>
        <w:t>:</w:t>
      </w:r>
      <w:bookmarkStart w:id="4" w:name="_Hlk5116953"/>
      <w:r>
        <w:rPr>
          <w:rFonts w:ascii="Cambria" w:eastAsia="Times New Roman" w:hAnsi="Cambria"/>
          <w:sz w:val="24"/>
          <w:szCs w:val="24"/>
          <w:lang w:val="tr-TR" w:eastAsia="tr-TR"/>
        </w:rPr>
        <w:t xml:space="preserve"> </w:t>
      </w:r>
      <w:bookmarkEnd w:id="4"/>
      <w:r>
        <w:rPr>
          <w:rFonts w:ascii="Cambria" w:eastAsia="Times New Roman" w:hAnsi="Cambria"/>
          <w:sz w:val="24"/>
          <w:szCs w:val="24"/>
          <w:lang w:val="tr-TR" w:eastAsia="tr-TR"/>
        </w:rPr>
        <w:t xml:space="preserve"> </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cs="Tahoma"/>
          <w:sz w:val="24"/>
          <w:szCs w:val="24"/>
          <w:lang w:val="tr-TR" w:eastAsia="tr-TR"/>
        </w:rPr>
      </w:pPr>
      <w:r>
        <w:rPr>
          <w:rFonts w:ascii="Cambria" w:eastAsia="Times New Roman" w:hAnsi="Cambria"/>
          <w:b/>
          <w:sz w:val="24"/>
          <w:szCs w:val="24"/>
          <w:u w:val="single"/>
          <w:lang w:val="tr-TR" w:eastAsia="tr-TR"/>
        </w:rPr>
        <w:t>İŞVEREN</w:t>
      </w:r>
      <w:r>
        <w:rPr>
          <w:rFonts w:ascii="Cambria" w:eastAsia="Times New Roman" w:hAnsi="Cambria"/>
          <w:b/>
          <w:sz w:val="24"/>
          <w:szCs w:val="24"/>
          <w:u w:val="single"/>
          <w:lang w:val="tr-TR" w:eastAsia="tr-TR"/>
        </w:rPr>
        <w:tab/>
      </w:r>
      <w:r>
        <w:rPr>
          <w:rFonts w:ascii="Cambria" w:eastAsia="Times New Roman" w:hAnsi="Cambria"/>
          <w:b/>
          <w:sz w:val="24"/>
          <w:szCs w:val="24"/>
          <w:u w:val="single"/>
          <w:lang w:val="tr-TR" w:eastAsia="tr-TR"/>
        </w:rPr>
        <w:tab/>
        <w:t xml:space="preserve">   :</w:t>
      </w:r>
      <w:r>
        <w:rPr>
          <w:rFonts w:ascii="Cambria" w:eastAsia="Times New Roman" w:hAnsi="Cambria" w:cs="Tahoma"/>
          <w:sz w:val="24"/>
          <w:szCs w:val="24"/>
          <w:lang w:val="tr-TR" w:eastAsia="tr-TR"/>
        </w:rPr>
        <w:t xml:space="preserve">  </w:t>
      </w:r>
    </w:p>
    <w:p w:rsidR="00383EB0" w:rsidRDefault="00383EB0" w:rsidP="00383EB0">
      <w:pPr>
        <w:spacing w:after="0" w:line="240" w:lineRule="auto"/>
        <w:jc w:val="both"/>
        <w:rPr>
          <w:rFonts w:ascii="Cambria" w:hAnsi="Cambria"/>
          <w:sz w:val="24"/>
          <w:szCs w:val="24"/>
          <w:lang w:val="tr-TR"/>
        </w:rPr>
      </w:pPr>
    </w:p>
    <w:bookmarkEnd w:id="1"/>
    <w:bookmarkEnd w:id="2"/>
    <w:bookmarkEnd w:id="3"/>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b/>
          <w:sz w:val="24"/>
          <w:szCs w:val="24"/>
          <w:u w:val="single"/>
          <w:lang w:val="tr-TR" w:eastAsia="tr-TR"/>
        </w:rPr>
        <w:t>B)UYUŞMAZLIK KONUSU</w:t>
      </w:r>
      <w:r>
        <w:rPr>
          <w:rFonts w:ascii="Cambria" w:eastAsia="Times New Roman" w:hAnsi="Cambria"/>
          <w:b/>
          <w:sz w:val="24"/>
          <w:szCs w:val="24"/>
          <w:u w:val="single"/>
          <w:lang w:val="tr-TR" w:eastAsia="tr-TR"/>
        </w:rPr>
        <w:tab/>
        <w:t>:</w:t>
      </w:r>
      <w:r>
        <w:rPr>
          <w:rFonts w:ascii="Cambria" w:eastAsia="Times New Roman" w:hAnsi="Cambria"/>
          <w:sz w:val="24"/>
          <w:szCs w:val="24"/>
          <w:lang w:val="tr-TR" w:eastAsia="tr-TR"/>
        </w:rPr>
        <w:t xml:space="preserve">  İşçinin iş akdinin sona ermesinden dolayı işçinin özlük ve işçilik hakları konusunda taraflar arasında uyuşmazlık bulunmaktadır.</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b/>
          <w:sz w:val="24"/>
          <w:szCs w:val="24"/>
          <w:u w:val="single"/>
          <w:lang w:val="tr-TR" w:eastAsia="tr-TR"/>
        </w:rPr>
        <w:t>C)ARABULUCU</w:t>
      </w:r>
      <w:r>
        <w:rPr>
          <w:rFonts w:ascii="Cambria" w:eastAsia="Times New Roman" w:hAnsi="Cambria"/>
          <w:b/>
          <w:sz w:val="24"/>
          <w:szCs w:val="24"/>
          <w:u w:val="single"/>
          <w:lang w:val="tr-TR" w:eastAsia="tr-TR"/>
        </w:rPr>
        <w:tab/>
      </w:r>
      <w:r>
        <w:rPr>
          <w:rFonts w:ascii="Cambria" w:eastAsia="Times New Roman" w:hAnsi="Cambria"/>
          <w:b/>
          <w:sz w:val="24"/>
          <w:szCs w:val="24"/>
          <w:u w:val="single"/>
          <w:lang w:val="tr-TR" w:eastAsia="tr-TR"/>
        </w:rPr>
        <w:tab/>
        <w:t>:</w:t>
      </w:r>
      <w:r>
        <w:rPr>
          <w:rFonts w:ascii="Cambria" w:eastAsia="Times New Roman" w:hAnsi="Cambria"/>
          <w:sz w:val="24"/>
          <w:szCs w:val="24"/>
          <w:lang w:val="tr-TR" w:eastAsia="tr-TR"/>
        </w:rPr>
        <w:t xml:space="preserve"> Taraflarlar Arabuluculuk Sicilinde 253 sicil numarasıyla kayıtlı Arabulucu Hakkı Savunur SOĞANCI arabuluculuğu dahilinde, aralarındaki uyuşmazlığı çözme konusunda anlaşmışlar ve arabuluculuk faaliyetinin arabulucuya ait Gazcılar cad. Petekbozkaya işh. B Blok N:304-305 Osmangazi /BURSA adresinde yürütülmesini birlikte talep etmişlerdir.</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b/>
          <w:sz w:val="24"/>
          <w:szCs w:val="24"/>
          <w:u w:val="single"/>
          <w:lang w:val="tr-TR" w:eastAsia="tr-TR"/>
        </w:rPr>
      </w:pPr>
      <w:r>
        <w:rPr>
          <w:rFonts w:ascii="Cambria" w:eastAsia="Times New Roman" w:hAnsi="Cambria"/>
          <w:b/>
          <w:sz w:val="24"/>
          <w:szCs w:val="24"/>
          <w:lang w:val="tr-TR" w:eastAsia="tr-TR"/>
        </w:rPr>
        <w:t>D)</w:t>
      </w:r>
      <w:r>
        <w:rPr>
          <w:rFonts w:ascii="Cambria" w:eastAsia="Times New Roman" w:hAnsi="Cambria"/>
          <w:b/>
          <w:sz w:val="24"/>
          <w:szCs w:val="24"/>
          <w:u w:val="single"/>
          <w:lang w:val="tr-TR" w:eastAsia="tr-TR"/>
        </w:rPr>
        <w:t>GÖRÜŞME İÇERİĞİ</w:t>
      </w:r>
      <w:r>
        <w:rPr>
          <w:rFonts w:ascii="Cambria" w:eastAsia="Times New Roman" w:hAnsi="Cambria"/>
          <w:b/>
          <w:sz w:val="24"/>
          <w:szCs w:val="24"/>
          <w:u w:val="single"/>
          <w:lang w:val="tr-TR" w:eastAsia="tr-TR"/>
        </w:rPr>
        <w:tab/>
        <w:t>:</w:t>
      </w:r>
    </w:p>
    <w:p w:rsidR="00383EB0" w:rsidRDefault="00383EB0" w:rsidP="00383EB0">
      <w:pPr>
        <w:spacing w:after="0" w:line="240" w:lineRule="auto"/>
        <w:jc w:val="both"/>
        <w:rPr>
          <w:rFonts w:ascii="Cambria" w:eastAsia="Times New Roman" w:hAnsi="Cambria"/>
          <w:b/>
          <w:sz w:val="24"/>
          <w:szCs w:val="24"/>
          <w:u w:val="single"/>
          <w:lang w:val="tr-TR" w:eastAsia="tr-TR"/>
        </w:rPr>
      </w:pPr>
    </w:p>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b/>
          <w:sz w:val="24"/>
          <w:szCs w:val="24"/>
          <w:lang w:val="tr-TR" w:eastAsia="tr-TR"/>
        </w:rPr>
        <w:t xml:space="preserve">                </w:t>
      </w:r>
      <w:r>
        <w:rPr>
          <w:rFonts w:ascii="Cambria" w:eastAsia="Times New Roman" w:hAnsi="Cambria"/>
          <w:sz w:val="24"/>
          <w:szCs w:val="24"/>
          <w:lang w:val="tr-TR" w:eastAsia="tr-TR"/>
        </w:rPr>
        <w:t xml:space="preserve">Taraflar …./…./2020 tarihinde saat ….:….. da  ARABULUCU Av. Hakkı Savunur SOĞANCI ‘ya ait Gazcılar cad. Petekbozkaya işh. B Blok N:304-305 Osmangazi /BURSA adresinde bir araya gelmişler ve aralarındaki uyuşmazlık konularında arabuluculuk yapmamı birlikte talep etmişlerdir.  </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sz w:val="24"/>
          <w:szCs w:val="24"/>
          <w:lang w:eastAsia="tr-TR"/>
        </w:rPr>
      </w:pPr>
      <w:r>
        <w:rPr>
          <w:rFonts w:ascii="Cambria" w:eastAsia="Times New Roman" w:hAnsi="Cambria"/>
          <w:sz w:val="24"/>
          <w:szCs w:val="24"/>
          <w:lang w:val="tr-TR" w:eastAsia="tr-TR"/>
        </w:rPr>
        <w:tab/>
        <w:t xml:space="preserve">  </w:t>
      </w:r>
      <w:r>
        <w:rPr>
          <w:rFonts w:ascii="Cambria" w:eastAsia="Times New Roman" w:hAnsi="Cambria"/>
          <w:sz w:val="24"/>
          <w:szCs w:val="24"/>
          <w:lang w:eastAsia="tr-TR"/>
        </w:rPr>
        <w:t xml:space="preserve">Taraflara görüşme içeriğinin gizli olduğu verilen tüm bilgilerin doğruluğunun taraflarca kabul edildiği, bu görüşmede yapılacak tüm görüşme içeriğinin gizli kalacağı ve üçüncü kişilerle paylaşılmayacağı, gizlilik ilkesine aykırı davranışların cezai ve hukuki sorumluluğu hususunda ve yine arabuluculuğun temel ilkeleri ,arabuluculuk süreci sonunda imzalanacak tutanakların hukuki mahiyeti ve sonuçları konularında bilgi verilmiştir. </w:t>
      </w:r>
    </w:p>
    <w:p w:rsidR="00383EB0" w:rsidRDefault="00383EB0" w:rsidP="00383EB0">
      <w:pPr>
        <w:spacing w:after="0" w:line="240" w:lineRule="auto"/>
        <w:jc w:val="both"/>
        <w:rPr>
          <w:rFonts w:ascii="Cambria" w:eastAsia="Times New Roman" w:hAnsi="Cambria"/>
          <w:sz w:val="24"/>
          <w:szCs w:val="24"/>
          <w:lang w:eastAsia="tr-TR"/>
        </w:rPr>
      </w:pPr>
    </w:p>
    <w:p w:rsidR="00383EB0" w:rsidRDefault="00383EB0" w:rsidP="00383EB0">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 xml:space="preserve">              Taraflar arabuluculuğun temel ilkeleri ve arabuluculuk tutanağının hukuki mahiyeti ve sonuçları ile gizlilik ilkesi hakkında bilgi edindiklerini ayrı ayrı beyan etmiştir. </w:t>
      </w:r>
    </w:p>
    <w:p w:rsidR="00383EB0" w:rsidRDefault="00383EB0" w:rsidP="00383EB0">
      <w:pPr>
        <w:spacing w:after="0" w:line="240" w:lineRule="auto"/>
        <w:jc w:val="both"/>
        <w:rPr>
          <w:rFonts w:ascii="Cambria" w:eastAsia="Times New Roman" w:hAnsi="Cambria"/>
          <w:sz w:val="24"/>
          <w:szCs w:val="24"/>
          <w:lang w:eastAsia="tr-TR"/>
        </w:rPr>
      </w:pPr>
    </w:p>
    <w:p w:rsidR="00383EB0" w:rsidRDefault="00383EB0" w:rsidP="00383EB0">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ab/>
        <w:t xml:space="preserve">Taraflar, işbu arabuluculuk görüşme sürecinde, bağımsızlığı ve tarafsızlığı konusunda güvendikleri ve ittifak ettikleri Arabulucu </w:t>
      </w:r>
      <w:r>
        <w:rPr>
          <w:rFonts w:ascii="Cambria" w:eastAsia="Times New Roman" w:hAnsi="Cambria" w:cs="Tahoma"/>
          <w:sz w:val="24"/>
          <w:szCs w:val="24"/>
          <w:lang w:eastAsia="tr-TR"/>
        </w:rPr>
        <w:t xml:space="preserve">Hakkı Savunur SOĞANCI’ </w:t>
      </w:r>
      <w:r>
        <w:rPr>
          <w:rFonts w:ascii="Cambria" w:eastAsia="Times New Roman" w:hAnsi="Cambria"/>
          <w:sz w:val="24"/>
          <w:szCs w:val="24"/>
          <w:lang w:eastAsia="tr-TR"/>
        </w:rPr>
        <w:t>yı arabulucu olarak kabul ettiklerini beyan etmişlerdir.</w:t>
      </w:r>
    </w:p>
    <w:p w:rsidR="00383EB0" w:rsidRDefault="00383EB0" w:rsidP="00383EB0">
      <w:pPr>
        <w:spacing w:after="0" w:line="240" w:lineRule="auto"/>
        <w:jc w:val="both"/>
        <w:rPr>
          <w:rFonts w:ascii="Cambria" w:eastAsia="Times New Roman" w:hAnsi="Cambria"/>
          <w:sz w:val="24"/>
          <w:szCs w:val="24"/>
          <w:lang w:eastAsia="tr-TR"/>
        </w:rPr>
      </w:pPr>
    </w:p>
    <w:p w:rsidR="00383EB0" w:rsidRDefault="00383EB0" w:rsidP="00383EB0">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 xml:space="preserve">              Taraflar arasında müzakerelere geçilmiştir. </w:t>
      </w:r>
    </w:p>
    <w:p w:rsidR="00383EB0" w:rsidRDefault="00383EB0" w:rsidP="00383EB0">
      <w:pPr>
        <w:spacing w:after="0" w:line="240" w:lineRule="auto"/>
        <w:jc w:val="both"/>
        <w:rPr>
          <w:rFonts w:ascii="Cambria" w:eastAsia="Times New Roman" w:hAnsi="Cambria"/>
          <w:sz w:val="24"/>
          <w:szCs w:val="24"/>
          <w:lang w:eastAsia="tr-TR"/>
        </w:rPr>
      </w:pPr>
    </w:p>
    <w:p w:rsidR="00383EB0" w:rsidRDefault="00383EB0" w:rsidP="00383EB0">
      <w:pPr>
        <w:spacing w:after="0" w:line="240" w:lineRule="auto"/>
        <w:jc w:val="both"/>
        <w:rPr>
          <w:rFonts w:ascii="Cambria" w:hAnsi="Cambria"/>
          <w:sz w:val="24"/>
          <w:szCs w:val="24"/>
          <w:lang w:val="tr-TR"/>
        </w:rPr>
      </w:pPr>
      <w:r>
        <w:rPr>
          <w:rFonts w:ascii="Cambria" w:eastAsia="Times New Roman" w:hAnsi="Cambria" w:cs="Tahoma"/>
          <w:sz w:val="24"/>
          <w:szCs w:val="24"/>
          <w:lang w:val="tr-TR" w:eastAsia="tr-TR"/>
        </w:rPr>
        <w:t xml:space="preserve">              </w:t>
      </w:r>
    </w:p>
    <w:p w:rsidR="00383EB0" w:rsidRDefault="00383EB0" w:rsidP="00383EB0">
      <w:pPr>
        <w:spacing w:after="0" w:line="240" w:lineRule="auto"/>
        <w:jc w:val="both"/>
        <w:rPr>
          <w:rFonts w:ascii="Cambria" w:eastAsia="Times New Roman" w:hAnsi="Cambria"/>
          <w:b/>
          <w:sz w:val="24"/>
          <w:szCs w:val="24"/>
          <w:u w:val="single"/>
          <w:lang w:val="tr-TR" w:eastAsia="tr-TR"/>
        </w:rPr>
      </w:pPr>
      <w:r>
        <w:rPr>
          <w:rFonts w:ascii="Cambria" w:eastAsia="Times New Roman" w:hAnsi="Cambria"/>
          <w:b/>
          <w:sz w:val="24"/>
          <w:szCs w:val="24"/>
          <w:u w:val="single"/>
          <w:lang w:val="tr-TR" w:eastAsia="tr-TR"/>
        </w:rPr>
        <w:t>E)ANLAŞMA</w:t>
      </w:r>
      <w:r>
        <w:rPr>
          <w:rFonts w:ascii="Cambria" w:eastAsia="Times New Roman" w:hAnsi="Cambria"/>
          <w:b/>
          <w:sz w:val="24"/>
          <w:szCs w:val="24"/>
          <w:u w:val="single"/>
          <w:lang w:val="tr-TR" w:eastAsia="tr-TR"/>
        </w:rPr>
        <w:tab/>
      </w:r>
      <w:r>
        <w:rPr>
          <w:rFonts w:ascii="Cambria" w:eastAsia="Times New Roman" w:hAnsi="Cambria"/>
          <w:b/>
          <w:sz w:val="24"/>
          <w:szCs w:val="24"/>
          <w:u w:val="single"/>
          <w:lang w:val="tr-TR" w:eastAsia="tr-TR"/>
        </w:rPr>
        <w:tab/>
        <w:t>:</w:t>
      </w:r>
    </w:p>
    <w:p w:rsidR="00383EB0" w:rsidRDefault="00383EB0" w:rsidP="00383EB0">
      <w:pPr>
        <w:spacing w:after="0" w:line="240" w:lineRule="auto"/>
        <w:jc w:val="both"/>
        <w:rPr>
          <w:rFonts w:ascii="Cambria" w:eastAsia="Times New Roman" w:hAnsi="Cambria"/>
          <w:b/>
          <w:sz w:val="24"/>
          <w:szCs w:val="24"/>
          <w:u w:val="single"/>
          <w:lang w:val="tr-TR" w:eastAsia="tr-TR"/>
        </w:rPr>
      </w:pPr>
    </w:p>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sz w:val="24"/>
          <w:szCs w:val="24"/>
          <w:lang w:val="tr-TR" w:eastAsia="tr-TR"/>
        </w:rPr>
        <w:t xml:space="preserve">             Yapılan müzakereler sonucunda ,taraflar aşağıdaki hususlarda anlaşmışlardır ; </w:t>
      </w:r>
    </w:p>
    <w:p w:rsidR="00383EB0" w:rsidRDefault="00383EB0" w:rsidP="00383EB0">
      <w:pPr>
        <w:spacing w:after="0" w:line="240" w:lineRule="auto"/>
        <w:jc w:val="both"/>
        <w:rPr>
          <w:rFonts w:ascii="Cambria" w:eastAsia="Times New Roman" w:hAnsi="Cambria"/>
          <w:sz w:val="24"/>
          <w:szCs w:val="24"/>
          <w:lang w:val="tr-TR" w:eastAsia="tr-TR"/>
        </w:rPr>
      </w:pPr>
    </w:p>
    <w:p w:rsidR="00383EB0" w:rsidRPr="00BE41F1" w:rsidRDefault="00383EB0" w:rsidP="00383EB0">
      <w:pPr>
        <w:pStyle w:val="ListeParagraf"/>
        <w:numPr>
          <w:ilvl w:val="0"/>
          <w:numId w:val="1"/>
        </w:numPr>
        <w:spacing w:after="0" w:line="240" w:lineRule="auto"/>
        <w:jc w:val="both"/>
        <w:rPr>
          <w:rFonts w:ascii="Cambria" w:eastAsia="Times New Roman" w:hAnsi="Cambria"/>
          <w:sz w:val="24"/>
          <w:szCs w:val="24"/>
          <w:lang w:val="tr-TR" w:eastAsia="tr-TR"/>
        </w:rPr>
      </w:pPr>
      <w:r>
        <w:rPr>
          <w:rFonts w:ascii="Cambria" w:eastAsia="Times New Roman" w:hAnsi="Cambria"/>
          <w:sz w:val="24"/>
          <w:szCs w:val="24"/>
          <w:lang w:val="tr-TR" w:eastAsia="tr-TR"/>
        </w:rPr>
        <w:lastRenderedPageBreak/>
        <w:t xml:space="preserve">Taraflar ; İşveren </w:t>
      </w:r>
      <w:r>
        <w:rPr>
          <w:rFonts w:ascii="Cambria" w:hAnsi="Cambria"/>
          <w:sz w:val="24"/>
          <w:szCs w:val="24"/>
          <w:lang w:val="tr-TR"/>
        </w:rPr>
        <w:t xml:space="preserve">A.Ş. tarafından , </w:t>
      </w:r>
      <w:bookmarkStart w:id="5" w:name="_Hlk11340419"/>
      <w:r>
        <w:rPr>
          <w:rFonts w:ascii="Cambria" w:hAnsi="Cambria"/>
          <w:sz w:val="24"/>
          <w:szCs w:val="24"/>
          <w:lang w:val="tr-TR"/>
        </w:rPr>
        <w:t xml:space="preserve">Net …….TL Kıdem tazminatı , Net…….TL ihbar tazminatı , Ocak 2020 ayına ilişkin Net -TL Ücret ve A.G.İ. </w:t>
      </w:r>
      <w:r>
        <w:rPr>
          <w:rFonts w:ascii="Cambria" w:eastAsia="Times New Roman" w:hAnsi="Cambria"/>
          <w:sz w:val="24"/>
          <w:szCs w:val="24"/>
          <w:lang w:eastAsia="tr-TR"/>
        </w:rPr>
        <w:t xml:space="preserve">( Asgari geçim indirimi ) </w:t>
      </w:r>
      <w:r>
        <w:rPr>
          <w:rFonts w:ascii="Cambria" w:hAnsi="Cambria"/>
          <w:sz w:val="24"/>
          <w:szCs w:val="24"/>
          <w:lang w:val="tr-TR"/>
        </w:rPr>
        <w:t xml:space="preserve">alacağı  olmak üzere toplam Net…… TL işçilik alacağı </w:t>
      </w:r>
      <w:r w:rsidRPr="00BE41F1">
        <w:rPr>
          <w:rFonts w:ascii="Cambria" w:hAnsi="Cambria"/>
          <w:sz w:val="24"/>
          <w:szCs w:val="24"/>
          <w:lang w:val="tr-TR"/>
        </w:rPr>
        <w:t xml:space="preserve">ödenmesi hususunda taraflarca anlaşmaya varılmıştır. </w:t>
      </w:r>
      <w:bookmarkEnd w:id="5"/>
    </w:p>
    <w:p w:rsidR="00383EB0" w:rsidRDefault="00383EB0" w:rsidP="00383EB0">
      <w:pPr>
        <w:pStyle w:val="ListeParagraf"/>
        <w:spacing w:after="0" w:line="240" w:lineRule="auto"/>
        <w:ind w:left="1050"/>
        <w:jc w:val="both"/>
        <w:rPr>
          <w:rFonts w:ascii="Cambria" w:eastAsia="Times New Roman" w:hAnsi="Cambria"/>
          <w:sz w:val="24"/>
          <w:szCs w:val="24"/>
          <w:lang w:val="tr-TR" w:eastAsia="tr-TR"/>
        </w:rPr>
      </w:pPr>
    </w:p>
    <w:p w:rsidR="00383EB0" w:rsidRPr="00DE32CA" w:rsidRDefault="00383EB0" w:rsidP="00383EB0">
      <w:pPr>
        <w:numPr>
          <w:ilvl w:val="0"/>
          <w:numId w:val="1"/>
        </w:numPr>
        <w:spacing w:after="0" w:line="240" w:lineRule="auto"/>
        <w:jc w:val="both"/>
        <w:rPr>
          <w:rFonts w:ascii="Cambria" w:eastAsia="Times New Roman" w:hAnsi="Cambria"/>
          <w:sz w:val="24"/>
          <w:szCs w:val="24"/>
          <w:lang w:val="tr-TR" w:eastAsia="tr-TR"/>
        </w:rPr>
      </w:pPr>
      <w:r>
        <w:rPr>
          <w:rFonts w:ascii="Cambria" w:hAnsi="Cambria"/>
          <w:sz w:val="24"/>
          <w:szCs w:val="24"/>
          <w:lang w:val="tr-TR"/>
        </w:rPr>
        <w:t xml:space="preserve">Taraflarca anlaşmaya varılan toplam Net -TL işçilik alacağını …./…...2020 tarihinde işçiye ait maaş banka hesabına işveren tarafından  yatırılarak ödenmesi hususunda taraflarca anlaşmaya varılmıştır. </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numPr>
          <w:ilvl w:val="0"/>
          <w:numId w:val="1"/>
        </w:numPr>
        <w:spacing w:after="0" w:line="240" w:lineRule="auto"/>
        <w:jc w:val="both"/>
        <w:rPr>
          <w:rFonts w:ascii="Cambria" w:eastAsia="Times New Roman" w:hAnsi="Cambria"/>
          <w:sz w:val="24"/>
          <w:szCs w:val="24"/>
          <w:lang w:val="tr-TR" w:eastAsia="tr-TR"/>
        </w:rPr>
      </w:pPr>
      <w:r>
        <w:rPr>
          <w:rFonts w:ascii="Cambria" w:eastAsia="Times New Roman" w:hAnsi="Cambria"/>
          <w:sz w:val="24"/>
          <w:szCs w:val="24"/>
          <w:lang w:val="tr-TR" w:eastAsia="tr-TR"/>
        </w:rPr>
        <w:t xml:space="preserve">Arabuluculuk faaliyetinin karşılığı olarak belirlenen arabuluculuk ücreti olan …….-TL.sının tamamının   işveren yan  tarafından Arabulucu Av. Hakkı Savunur SOĞANCI ‘ya ait ….. banka hesabına ödenmesi hususunda da taraflarca anlaşmaya varılmıştır.  </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ind w:left="1050"/>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b/>
          <w:sz w:val="24"/>
          <w:szCs w:val="24"/>
          <w:lang w:val="tr-TR" w:eastAsia="tr-TR"/>
        </w:rPr>
      </w:pPr>
      <w:r>
        <w:rPr>
          <w:rFonts w:ascii="Cambria" w:eastAsia="Times New Roman" w:hAnsi="Cambria"/>
          <w:sz w:val="24"/>
          <w:szCs w:val="24"/>
          <w:lang w:val="tr-TR" w:eastAsia="tr-TR"/>
        </w:rPr>
        <w:t xml:space="preserve">              İş bu arabuluculuk anlaşma tutanağı 4 (Dört) nüsha olarak düzenlenmiş olup, birer sureti taraflara verilmiş ,bir sureti tarafımda saklanmak üzere uhdeme alınmış ,bir sureti Arabuluculuk Daire Başkanlığı'na gönderilmek üzere tarafımdan alınmış olup,taraflar, ,hür iradeleri ve hiç bir baskı altında kalmadan işbu tutanağı imzalamışlar ve  arabulucu Av. Hakkı Savunur SOĞANCI ‘yı  gayri kabili rücu şartı ile ibra etmişlerdir.  </w:t>
      </w:r>
      <w:bookmarkStart w:id="6" w:name="_Hlk516483154"/>
      <w:bookmarkStart w:id="7" w:name="_Hlk11340592"/>
      <w:r>
        <w:rPr>
          <w:rFonts w:ascii="Cambria" w:eastAsia="Times New Roman" w:hAnsi="Cambria"/>
          <w:b/>
          <w:sz w:val="24"/>
          <w:szCs w:val="24"/>
          <w:lang w:val="tr-TR" w:eastAsia="tr-TR"/>
        </w:rPr>
        <w:t xml:space="preserve">…../…../2020 </w:t>
      </w:r>
    </w:p>
    <w:p w:rsidR="00383EB0" w:rsidRDefault="00383EB0" w:rsidP="00383EB0">
      <w:pPr>
        <w:spacing w:after="0" w:line="240" w:lineRule="auto"/>
        <w:jc w:val="both"/>
        <w:rPr>
          <w:rFonts w:ascii="Cambria" w:eastAsia="Times New Roman" w:hAnsi="Cambria"/>
          <w:b/>
          <w:sz w:val="24"/>
          <w:szCs w:val="24"/>
          <w:lang w:val="tr-TR" w:eastAsia="tr-TR"/>
        </w:rPr>
      </w:pPr>
    </w:p>
    <w:p w:rsidR="00383EB0" w:rsidRDefault="00383EB0" w:rsidP="00383EB0">
      <w:pPr>
        <w:spacing w:after="0" w:line="240" w:lineRule="auto"/>
        <w:jc w:val="both"/>
        <w:rPr>
          <w:rFonts w:ascii="Cambria" w:eastAsia="Times New Roman" w:hAnsi="Cambria"/>
          <w:b/>
          <w:sz w:val="24"/>
          <w:szCs w:val="24"/>
          <w:lang w:val="tr-TR" w:eastAsia="tr-TR"/>
        </w:rPr>
      </w:pPr>
      <w:bookmarkStart w:id="8" w:name="_Hlk28099394"/>
      <w:bookmarkEnd w:id="0"/>
      <w:bookmarkEnd w:id="6"/>
      <w:bookmarkEnd w:id="7"/>
      <w:r>
        <w:rPr>
          <w:rFonts w:ascii="Cambria" w:eastAsia="Times New Roman" w:hAnsi="Cambria"/>
          <w:sz w:val="24"/>
          <w:szCs w:val="24"/>
          <w:lang w:val="tr-TR" w:eastAsia="tr-TR"/>
        </w:rPr>
        <w:t xml:space="preserve">                               </w:t>
      </w:r>
      <w:r>
        <w:rPr>
          <w:rFonts w:ascii="Cambria" w:eastAsia="Times New Roman" w:hAnsi="Cambria"/>
          <w:b/>
          <w:sz w:val="24"/>
          <w:szCs w:val="24"/>
          <w:lang w:val="tr-TR" w:eastAsia="tr-TR"/>
        </w:rPr>
        <w:t>İŞVEREN</w:t>
      </w:r>
      <w:r>
        <w:rPr>
          <w:rFonts w:ascii="Cambria" w:eastAsia="Times New Roman" w:hAnsi="Cambria"/>
          <w:sz w:val="24"/>
          <w:szCs w:val="24"/>
          <w:lang w:val="tr-TR" w:eastAsia="tr-TR"/>
        </w:rPr>
        <w:t xml:space="preserve"> </w:t>
      </w:r>
      <w:r>
        <w:rPr>
          <w:rFonts w:ascii="Cambria" w:eastAsia="Times New Roman" w:hAnsi="Cambria"/>
          <w:sz w:val="24"/>
          <w:szCs w:val="24"/>
          <w:lang w:val="tr-TR" w:eastAsia="tr-TR"/>
        </w:rPr>
        <w:tab/>
      </w:r>
      <w:r>
        <w:rPr>
          <w:rFonts w:ascii="Cambria" w:eastAsia="Times New Roman" w:hAnsi="Cambria"/>
          <w:sz w:val="24"/>
          <w:szCs w:val="24"/>
          <w:lang w:val="tr-TR" w:eastAsia="tr-TR"/>
        </w:rPr>
        <w:tab/>
      </w:r>
      <w:r>
        <w:rPr>
          <w:rFonts w:ascii="Cambria" w:eastAsia="Times New Roman" w:hAnsi="Cambria"/>
          <w:sz w:val="24"/>
          <w:szCs w:val="24"/>
          <w:lang w:val="tr-TR" w:eastAsia="tr-TR"/>
        </w:rPr>
        <w:tab/>
      </w:r>
      <w:r>
        <w:rPr>
          <w:rFonts w:ascii="Cambria" w:eastAsia="Times New Roman" w:hAnsi="Cambria"/>
          <w:sz w:val="24"/>
          <w:szCs w:val="24"/>
          <w:lang w:val="tr-TR" w:eastAsia="tr-TR"/>
        </w:rPr>
        <w:tab/>
      </w:r>
      <w:r>
        <w:rPr>
          <w:rFonts w:ascii="Cambria" w:eastAsia="Times New Roman" w:hAnsi="Cambria"/>
          <w:sz w:val="24"/>
          <w:szCs w:val="24"/>
          <w:lang w:val="tr-TR" w:eastAsia="tr-TR"/>
        </w:rPr>
        <w:tab/>
        <w:t xml:space="preserve">                          </w:t>
      </w:r>
      <w:r>
        <w:rPr>
          <w:rFonts w:ascii="Cambria" w:eastAsia="Times New Roman" w:hAnsi="Cambria"/>
          <w:b/>
          <w:sz w:val="24"/>
          <w:szCs w:val="24"/>
          <w:lang w:val="tr-TR" w:eastAsia="tr-TR"/>
        </w:rPr>
        <w:t xml:space="preserve">İŞÇİ </w:t>
      </w:r>
    </w:p>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cs="Tahoma"/>
          <w:sz w:val="24"/>
          <w:szCs w:val="24"/>
          <w:lang w:val="tr-TR" w:eastAsia="tr-TR"/>
        </w:rPr>
        <w:t xml:space="preserve">  </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sz w:val="24"/>
          <w:szCs w:val="24"/>
          <w:lang w:val="tr-TR" w:eastAsia="tr-TR"/>
        </w:rPr>
        <w:t xml:space="preserve"> </w:t>
      </w:r>
    </w:p>
    <w:p w:rsidR="00383EB0" w:rsidRDefault="00383EB0" w:rsidP="00383EB0">
      <w:pPr>
        <w:spacing w:after="0" w:line="240" w:lineRule="auto"/>
        <w:jc w:val="both"/>
        <w:rPr>
          <w:rFonts w:ascii="Cambria" w:eastAsia="Times New Roman" w:hAnsi="Cambria"/>
          <w:sz w:val="24"/>
          <w:szCs w:val="24"/>
          <w:lang w:val="tr-TR" w:eastAsia="tr-TR"/>
        </w:rPr>
      </w:pPr>
    </w:p>
    <w:p w:rsidR="00383EB0" w:rsidRDefault="00383EB0" w:rsidP="00383EB0">
      <w:pPr>
        <w:spacing w:after="0" w:line="240" w:lineRule="auto"/>
        <w:jc w:val="both"/>
        <w:rPr>
          <w:rFonts w:ascii="Cambria" w:eastAsia="Times New Roman" w:hAnsi="Cambria"/>
          <w:b/>
          <w:sz w:val="24"/>
          <w:szCs w:val="24"/>
          <w:lang w:val="tr-TR" w:eastAsia="tr-TR"/>
        </w:rPr>
      </w:pPr>
      <w:r>
        <w:rPr>
          <w:rFonts w:ascii="Cambria" w:eastAsia="Times New Roman" w:hAnsi="Cambria"/>
          <w:sz w:val="24"/>
          <w:szCs w:val="24"/>
          <w:lang w:val="tr-TR" w:eastAsia="tr-TR"/>
        </w:rPr>
        <w:t xml:space="preserve">                                                                      </w:t>
      </w:r>
      <w:r>
        <w:rPr>
          <w:rFonts w:ascii="Cambria" w:eastAsia="Times New Roman" w:hAnsi="Cambria"/>
          <w:b/>
          <w:sz w:val="24"/>
          <w:szCs w:val="24"/>
          <w:lang w:val="tr-TR" w:eastAsia="tr-TR"/>
        </w:rPr>
        <w:t xml:space="preserve">ARABULUCU </w:t>
      </w:r>
    </w:p>
    <w:p w:rsidR="00383EB0" w:rsidRDefault="00383EB0" w:rsidP="00383EB0">
      <w:pPr>
        <w:spacing w:after="0" w:line="240" w:lineRule="auto"/>
        <w:jc w:val="both"/>
        <w:rPr>
          <w:rFonts w:ascii="Cambria" w:eastAsia="Times New Roman" w:hAnsi="Cambria" w:cs="Tahoma"/>
          <w:sz w:val="24"/>
          <w:szCs w:val="24"/>
          <w:lang w:val="tr-TR" w:eastAsia="tr-TR"/>
        </w:rPr>
      </w:pPr>
      <w:r>
        <w:rPr>
          <w:rFonts w:ascii="Cambria" w:eastAsia="Times New Roman" w:hAnsi="Cambria" w:cs="Tahoma"/>
          <w:sz w:val="24"/>
          <w:szCs w:val="24"/>
          <w:lang w:val="tr-TR" w:eastAsia="tr-TR"/>
        </w:rPr>
        <w:t xml:space="preserve">                                                        Av. Hakkı Savunur SOĞANCI </w:t>
      </w:r>
    </w:p>
    <w:p w:rsidR="00383EB0" w:rsidRDefault="00383EB0" w:rsidP="00383EB0">
      <w:pPr>
        <w:spacing w:after="0" w:line="240" w:lineRule="auto"/>
        <w:jc w:val="both"/>
        <w:rPr>
          <w:rFonts w:ascii="Cambria" w:eastAsia="Times New Roman" w:hAnsi="Cambria"/>
          <w:sz w:val="24"/>
          <w:szCs w:val="24"/>
          <w:lang w:val="tr-TR" w:eastAsia="tr-TR"/>
        </w:rPr>
      </w:pPr>
      <w:r>
        <w:rPr>
          <w:rFonts w:ascii="Cambria" w:eastAsia="Times New Roman" w:hAnsi="Cambria"/>
          <w:sz w:val="24"/>
          <w:szCs w:val="24"/>
          <w:lang w:val="tr-TR" w:eastAsia="tr-TR"/>
        </w:rPr>
        <w:t xml:space="preserve">                                                        ARABULUCU SİCİL NO:</w:t>
      </w:r>
      <w:r>
        <w:rPr>
          <w:rFonts w:ascii="Cambria" w:eastAsia="Times New Roman" w:hAnsi="Cambria" w:cs="Tahoma"/>
          <w:sz w:val="24"/>
          <w:szCs w:val="24"/>
          <w:lang w:val="tr-TR" w:eastAsia="tr-TR"/>
        </w:rPr>
        <w:t xml:space="preserve"> 253 </w:t>
      </w:r>
      <w:bookmarkEnd w:id="8"/>
    </w:p>
    <w:p w:rsidR="00CC1BB9" w:rsidRDefault="00CC1BB9">
      <w:bookmarkStart w:id="9" w:name="_GoBack"/>
      <w:bookmarkEnd w:id="9"/>
    </w:p>
    <w:sectPr w:rsidR="00CC1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74C"/>
    <w:multiLevelType w:val="hybridMultilevel"/>
    <w:tmpl w:val="3D3EC39E"/>
    <w:lvl w:ilvl="0" w:tplc="DBD8724C">
      <w:start w:val="1"/>
      <w:numFmt w:val="decimal"/>
      <w:lvlText w:val="%1-"/>
      <w:lvlJc w:val="left"/>
      <w:pPr>
        <w:ind w:left="1050" w:hanging="360"/>
      </w:pPr>
    </w:lvl>
    <w:lvl w:ilvl="1" w:tplc="041F0019">
      <w:start w:val="1"/>
      <w:numFmt w:val="lowerLetter"/>
      <w:lvlText w:val="%2."/>
      <w:lvlJc w:val="left"/>
      <w:pPr>
        <w:ind w:left="1770" w:hanging="360"/>
      </w:pPr>
    </w:lvl>
    <w:lvl w:ilvl="2" w:tplc="041F001B">
      <w:start w:val="1"/>
      <w:numFmt w:val="lowerRoman"/>
      <w:lvlText w:val="%3."/>
      <w:lvlJc w:val="right"/>
      <w:pPr>
        <w:ind w:left="2490" w:hanging="180"/>
      </w:pPr>
    </w:lvl>
    <w:lvl w:ilvl="3" w:tplc="041F000F">
      <w:start w:val="1"/>
      <w:numFmt w:val="decimal"/>
      <w:lvlText w:val="%4."/>
      <w:lvlJc w:val="left"/>
      <w:pPr>
        <w:ind w:left="3210" w:hanging="360"/>
      </w:pPr>
    </w:lvl>
    <w:lvl w:ilvl="4" w:tplc="041F0019">
      <w:start w:val="1"/>
      <w:numFmt w:val="lowerLetter"/>
      <w:lvlText w:val="%5."/>
      <w:lvlJc w:val="left"/>
      <w:pPr>
        <w:ind w:left="3930" w:hanging="360"/>
      </w:pPr>
    </w:lvl>
    <w:lvl w:ilvl="5" w:tplc="041F001B">
      <w:start w:val="1"/>
      <w:numFmt w:val="lowerRoman"/>
      <w:lvlText w:val="%6."/>
      <w:lvlJc w:val="right"/>
      <w:pPr>
        <w:ind w:left="4650" w:hanging="180"/>
      </w:pPr>
    </w:lvl>
    <w:lvl w:ilvl="6" w:tplc="041F000F">
      <w:start w:val="1"/>
      <w:numFmt w:val="decimal"/>
      <w:lvlText w:val="%7."/>
      <w:lvlJc w:val="left"/>
      <w:pPr>
        <w:ind w:left="5370" w:hanging="360"/>
      </w:pPr>
    </w:lvl>
    <w:lvl w:ilvl="7" w:tplc="041F0019">
      <w:start w:val="1"/>
      <w:numFmt w:val="lowerLetter"/>
      <w:lvlText w:val="%8."/>
      <w:lvlJc w:val="left"/>
      <w:pPr>
        <w:ind w:left="6090" w:hanging="360"/>
      </w:pPr>
    </w:lvl>
    <w:lvl w:ilvl="8" w:tplc="041F001B">
      <w:start w:val="1"/>
      <w:numFmt w:val="lowerRoman"/>
      <w:lvlText w:val="%9."/>
      <w:lvlJc w:val="right"/>
      <w:pPr>
        <w:ind w:left="68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0"/>
    <w:rsid w:val="00383EB0"/>
    <w:rsid w:val="00CC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D45D-ED31-402E-ABF5-EB2C3847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B0"/>
    <w:pPr>
      <w:spacing w:line="254"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3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2020-03-13T19:06:00Z</dcterms:created>
  <dcterms:modified xsi:type="dcterms:W3CDTF">2020-03-13T19:06:00Z</dcterms:modified>
</cp:coreProperties>
</file>